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08" w:rsidRDefault="00080C08" w:rsidP="00D872A8"/>
    <w:p w:rsidR="00080C08" w:rsidRPr="00A01172" w:rsidRDefault="00080C08" w:rsidP="00080C08">
      <w:pPr>
        <w:jc w:val="center"/>
        <w:rPr>
          <w:b/>
        </w:rPr>
      </w:pPr>
      <w:r w:rsidRPr="00A01172">
        <w:rPr>
          <w:b/>
        </w:rPr>
        <w:t>Data</w:t>
      </w:r>
      <w:r>
        <w:rPr>
          <w:b/>
        </w:rPr>
        <w:t xml:space="preserve"> </w:t>
      </w:r>
      <w:r w:rsidR="009441FD">
        <w:rPr>
          <w:b/>
        </w:rPr>
        <w:t xml:space="preserve">Scientist – Data </w:t>
      </w:r>
      <w:r>
        <w:rPr>
          <w:b/>
        </w:rPr>
        <w:t>Management</w:t>
      </w:r>
      <w:r w:rsidR="009441FD">
        <w:rPr>
          <w:b/>
        </w:rPr>
        <w:t xml:space="preserve"> Specialist</w:t>
      </w:r>
      <w:r w:rsidR="009441FD" w:rsidRPr="00DC1A96">
        <w:rPr>
          <w:b/>
        </w:rPr>
        <w:t>– Deloitte Analytics Institute (CQ GDC)</w:t>
      </w:r>
    </w:p>
    <w:p w:rsidR="00080C08" w:rsidRDefault="00080C08" w:rsidP="00080C08"/>
    <w:p w:rsidR="00080C08" w:rsidRDefault="00080C08" w:rsidP="00080C08">
      <w:r>
        <w:t>Company: Deloitte</w:t>
      </w:r>
    </w:p>
    <w:p w:rsidR="00080C08" w:rsidRDefault="00080C08" w:rsidP="00080C08">
      <w:r>
        <w:t>Location: Chongqing, China</w:t>
      </w:r>
    </w:p>
    <w:p w:rsidR="00080C08" w:rsidRDefault="00080C08" w:rsidP="00080C08">
      <w:r>
        <w:t xml:space="preserve">Web: </w:t>
      </w:r>
      <w:hyperlink r:id="rId7" w:history="1">
        <w:r w:rsidRPr="0032243F">
          <w:rPr>
            <w:rStyle w:val="Hyperlink"/>
          </w:rPr>
          <w:t>www.deloitte.com</w:t>
        </w:r>
      </w:hyperlink>
    </w:p>
    <w:p w:rsidR="00080C08" w:rsidRDefault="009441FD" w:rsidP="00080C08">
      <w:r>
        <w:t>T</w:t>
      </w:r>
      <w:r w:rsidRPr="004C683F">
        <w:t>he Deloitte Analytics Institute is a Center of Excellence enabling the use of analytics in all the functions of Deloitte: Consulting, Enterprise Risk Services, Financial Advisory Services, Tax and Audit.</w:t>
      </w:r>
      <w:r>
        <w:t xml:space="preserve"> The DAI is located in Chongqing</w:t>
      </w:r>
      <w:r w:rsidRPr="001D05E2">
        <w:t xml:space="preserve"> </w:t>
      </w:r>
      <w:r>
        <w:t xml:space="preserve">China, which is a 30 + millions people urban zone at the heart of </w:t>
      </w:r>
      <w:r w:rsidRPr="004C683F">
        <w:t xml:space="preserve">Western China </w:t>
      </w:r>
      <w:r>
        <w:t>d</w:t>
      </w:r>
      <w:r w:rsidRPr="004C683F">
        <w:t>evelopment</w:t>
      </w:r>
      <w:r>
        <w:t>.</w:t>
      </w:r>
    </w:p>
    <w:p w:rsidR="009441FD" w:rsidRDefault="009441FD" w:rsidP="00080C08"/>
    <w:p w:rsidR="00080C08" w:rsidRDefault="00080C08" w:rsidP="00080C08">
      <w:r>
        <w:t>Description:</w:t>
      </w:r>
    </w:p>
    <w:p w:rsidR="00080C08" w:rsidRPr="00D872A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D872A8">
        <w:rPr>
          <w:rFonts w:ascii="Calibri" w:hAnsi="Calibri"/>
          <w:bCs/>
          <w:sz w:val="22"/>
          <w:szCs w:val="22"/>
        </w:rPr>
        <w:t>Design technical architecture and develop data flow processes,</w:t>
      </w:r>
    </w:p>
    <w:p w:rsidR="00080C08" w:rsidRPr="00D872A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D872A8">
        <w:rPr>
          <w:rFonts w:ascii="Calibri" w:hAnsi="Calibri"/>
          <w:bCs/>
          <w:sz w:val="22"/>
          <w:szCs w:val="22"/>
        </w:rPr>
        <w:t>In charge of data extraction and data cleansing,</w:t>
      </w:r>
    </w:p>
    <w:p w:rsidR="00080C08" w:rsidRPr="00D872A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D872A8">
        <w:rPr>
          <w:rFonts w:ascii="Calibri" w:hAnsi="Calibri"/>
          <w:bCs/>
          <w:sz w:val="22"/>
          <w:szCs w:val="22"/>
        </w:rPr>
        <w:t>Ensure data quality and provide data governance recommendations,</w:t>
      </w:r>
    </w:p>
    <w:p w:rsidR="00080C08" w:rsidRPr="00D872A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D872A8">
        <w:rPr>
          <w:rFonts w:ascii="Calibri" w:hAnsi="Calibri"/>
          <w:bCs/>
          <w:sz w:val="22"/>
          <w:szCs w:val="22"/>
        </w:rPr>
        <w:t>Set-up and implement Master Data Management approach to provide business application, e.g. Single Customer View…</w:t>
      </w:r>
    </w:p>
    <w:p w:rsid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D872A8">
        <w:rPr>
          <w:rFonts w:ascii="Calibri" w:hAnsi="Calibri"/>
          <w:bCs/>
          <w:sz w:val="22"/>
          <w:szCs w:val="22"/>
        </w:rPr>
        <w:t>Design Model dimensions, design workflow and cubes.</w:t>
      </w:r>
    </w:p>
    <w:p w:rsid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80C08">
        <w:rPr>
          <w:rFonts w:ascii="Calibri" w:hAnsi="Calibri"/>
          <w:bCs/>
          <w:sz w:val="22"/>
          <w:szCs w:val="22"/>
        </w:rPr>
        <w:t>Integration between business needs and technology solutions</w:t>
      </w:r>
    </w:p>
    <w:p w:rsidR="00080C08" w:rsidRPr="00080C08" w:rsidRDefault="00080C08" w:rsidP="00080C08">
      <w:pPr>
        <w:rPr>
          <w:bCs/>
        </w:rPr>
      </w:pPr>
    </w:p>
    <w:p w:rsidR="00080C08" w:rsidRDefault="00080C08" w:rsidP="00080C08">
      <w:pPr>
        <w:rPr>
          <w:bCs/>
        </w:rPr>
      </w:pPr>
      <w:r>
        <w:rPr>
          <w:bCs/>
        </w:rPr>
        <w:t>Qualifications:</w:t>
      </w:r>
    </w:p>
    <w:p w:rsidR="00080C08" w:rsidRP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80C08">
        <w:rPr>
          <w:rFonts w:ascii="Calibri" w:hAnsi="Calibri"/>
          <w:bCs/>
          <w:sz w:val="22"/>
          <w:szCs w:val="22"/>
        </w:rPr>
        <w:t xml:space="preserve">Experience in Data Warehousing, especially in data integration area, </w:t>
      </w:r>
    </w:p>
    <w:p w:rsidR="00080C08" w:rsidRP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80C08">
        <w:rPr>
          <w:rFonts w:ascii="Calibri" w:hAnsi="Calibri"/>
          <w:bCs/>
          <w:sz w:val="22"/>
          <w:szCs w:val="22"/>
        </w:rPr>
        <w:t xml:space="preserve">Have advanced skills in </w:t>
      </w:r>
      <w:proofErr w:type="spellStart"/>
      <w:r w:rsidRPr="00080C08">
        <w:rPr>
          <w:rFonts w:ascii="Calibri" w:hAnsi="Calibri"/>
          <w:bCs/>
          <w:sz w:val="22"/>
          <w:szCs w:val="22"/>
        </w:rPr>
        <w:t>sql</w:t>
      </w:r>
      <w:proofErr w:type="spellEnd"/>
      <w:r w:rsidRPr="00080C08">
        <w:rPr>
          <w:rFonts w:ascii="Calibri" w:hAnsi="Calibri"/>
          <w:bCs/>
          <w:sz w:val="22"/>
          <w:szCs w:val="22"/>
        </w:rPr>
        <w:t xml:space="preserve"> and hands-on leading ETL, DQM/ MDM tools, </w:t>
      </w:r>
    </w:p>
    <w:p w:rsidR="00080C08" w:rsidRP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80C08">
        <w:rPr>
          <w:rFonts w:ascii="Calibri" w:hAnsi="Calibri"/>
          <w:bCs/>
          <w:sz w:val="22"/>
          <w:szCs w:val="22"/>
        </w:rPr>
        <w:t>Be knowledgeable with different data modeling approaches, and able use modeling tools or develop DDL manually,</w:t>
      </w:r>
    </w:p>
    <w:p w:rsidR="00080C08" w:rsidRPr="00080C08" w:rsidRDefault="009441FD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DC1A96">
        <w:rPr>
          <w:rFonts w:ascii="Calibri" w:hAnsi="Calibri"/>
          <w:bCs/>
          <w:sz w:val="22"/>
          <w:szCs w:val="22"/>
        </w:rPr>
        <w:t xml:space="preserve">Prefer to </w:t>
      </w:r>
      <w:r>
        <w:rPr>
          <w:rFonts w:ascii="Calibri" w:hAnsi="Calibri"/>
          <w:bCs/>
          <w:sz w:val="22"/>
          <w:szCs w:val="22"/>
        </w:rPr>
        <w:t xml:space="preserve">have experience </w:t>
      </w:r>
      <w:bookmarkStart w:id="0" w:name="_GoBack"/>
      <w:bookmarkEnd w:id="0"/>
      <w:r w:rsidR="00080C08" w:rsidRPr="00080C08">
        <w:rPr>
          <w:rFonts w:ascii="Calibri" w:hAnsi="Calibri"/>
          <w:bCs/>
          <w:sz w:val="22"/>
          <w:szCs w:val="22"/>
        </w:rPr>
        <w:t>in MDX and OLAP technology,</w:t>
      </w:r>
    </w:p>
    <w:p w:rsidR="00080C08" w:rsidRP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80C08">
        <w:rPr>
          <w:rFonts w:ascii="Calibri" w:hAnsi="Calibri"/>
          <w:bCs/>
          <w:sz w:val="22"/>
          <w:szCs w:val="22"/>
        </w:rPr>
        <w:t>Should be familiar with Advanced Analytics &amp; Modeling.</w:t>
      </w:r>
    </w:p>
    <w:p w:rsidR="009441FD" w:rsidRPr="00A01172" w:rsidRDefault="009441FD" w:rsidP="009441FD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English and Chinese skills required</w:t>
      </w:r>
    </w:p>
    <w:p w:rsidR="00080C08" w:rsidRP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80C08">
        <w:rPr>
          <w:rFonts w:ascii="Calibri" w:hAnsi="Calibri"/>
          <w:bCs/>
          <w:sz w:val="22"/>
          <w:szCs w:val="22"/>
        </w:rPr>
        <w:t>2 to 15 years relevant experience</w:t>
      </w:r>
    </w:p>
    <w:p w:rsidR="00080C08" w:rsidRDefault="00080C08" w:rsidP="00080C08"/>
    <w:p w:rsidR="00080C08" w:rsidRDefault="00080C08" w:rsidP="00080C08">
      <w:r>
        <w:t>Education:</w:t>
      </w:r>
    </w:p>
    <w:p w:rsidR="00080C08" w:rsidRPr="00080C08" w:rsidRDefault="00080C08" w:rsidP="00080C0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80C08">
        <w:rPr>
          <w:rFonts w:ascii="Calibri" w:hAnsi="Calibri"/>
          <w:bCs/>
          <w:sz w:val="22"/>
          <w:szCs w:val="22"/>
        </w:rPr>
        <w:t>Bachelor or master’s degree in computer sciences, informatics, information management</w:t>
      </w:r>
    </w:p>
    <w:p w:rsidR="00080C08" w:rsidRDefault="00080C08" w:rsidP="00D872A8"/>
    <w:p w:rsidR="00C032FA" w:rsidRDefault="00C032FA" w:rsidP="00C032FA">
      <w:r>
        <w:t>Contact:</w:t>
      </w:r>
    </w:p>
    <w:p w:rsidR="00C032FA" w:rsidRDefault="00132966" w:rsidP="00C032FA">
      <w:hyperlink r:id="rId8" w:history="1">
        <w:r w:rsidR="00C032FA">
          <w:rPr>
            <w:rStyle w:val="Hyperlink"/>
          </w:rPr>
          <w:t>vivichen@deloitte.com.cn</w:t>
        </w:r>
      </w:hyperlink>
    </w:p>
    <w:p w:rsidR="00C032FA" w:rsidRDefault="00C032FA" w:rsidP="00D872A8"/>
    <w:sectPr w:rsidR="00C032FA" w:rsidSect="000152C6"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66" w:rsidRDefault="00132966" w:rsidP="00D43EC6">
      <w:pPr>
        <w:spacing w:after="0"/>
      </w:pPr>
      <w:r>
        <w:separator/>
      </w:r>
    </w:p>
  </w:endnote>
  <w:endnote w:type="continuationSeparator" w:id="0">
    <w:p w:rsidR="00132966" w:rsidRDefault="00132966" w:rsidP="00D43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r w:rsidRPr="000152C6">
      <w:rPr>
        <w:rFonts w:ascii="Arial Unicode MS" w:eastAsia="Arial Unicode MS" w:hAnsi="Arial Unicode MS" w:cs="Arial Unicode MS"/>
        <w:b/>
        <w:sz w:val="12"/>
        <w:szCs w:val="12"/>
      </w:rPr>
      <w:t>Information classification: Internal</w:t>
    </w:r>
  </w:p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proofErr w:type="spellStart"/>
    <w:r w:rsidRPr="000152C6">
      <w:rPr>
        <w:rFonts w:ascii="Arial Unicode MS" w:eastAsia="Arial Unicode MS" w:hAnsi="Arial Unicode MS" w:cs="Arial Unicode MS" w:hint="eastAsia"/>
        <w:b/>
        <w:sz w:val="12"/>
        <w:szCs w:val="12"/>
      </w:rPr>
      <w:t>信息分类</w:t>
    </w:r>
    <w:proofErr w:type="spellEnd"/>
    <w:r w:rsidRPr="000152C6">
      <w:rPr>
        <w:rFonts w:ascii="Arial Unicode MS" w:eastAsia="Arial Unicode MS" w:hAnsi="Arial Unicode MS" w:cs="Arial Unicode MS" w:hint="eastAsia"/>
        <w:b/>
        <w:sz w:val="12"/>
        <w:szCs w:val="12"/>
      </w:rPr>
      <w:t xml:space="preserve">: </w:t>
    </w:r>
    <w:proofErr w:type="spellStart"/>
    <w:r w:rsidRPr="000152C6">
      <w:rPr>
        <w:rFonts w:ascii="Arial Unicode MS" w:eastAsia="Arial Unicode MS" w:hAnsi="Arial Unicode MS" w:cs="Arial Unicode MS" w:hint="eastAsia"/>
        <w:b/>
        <w:sz w:val="12"/>
        <w:szCs w:val="12"/>
      </w:rPr>
      <w:t>内部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66" w:rsidRDefault="00132966" w:rsidP="00D43EC6">
      <w:pPr>
        <w:spacing w:after="0"/>
      </w:pPr>
      <w:r>
        <w:separator/>
      </w:r>
    </w:p>
  </w:footnote>
  <w:footnote w:type="continuationSeparator" w:id="0">
    <w:p w:rsidR="00132966" w:rsidRDefault="00132966" w:rsidP="00D43E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761F"/>
    <w:multiLevelType w:val="hybridMultilevel"/>
    <w:tmpl w:val="8E96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A8A"/>
    <w:multiLevelType w:val="hybridMultilevel"/>
    <w:tmpl w:val="242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4C1"/>
    <w:multiLevelType w:val="hybridMultilevel"/>
    <w:tmpl w:val="DBB2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24801"/>
    <w:multiLevelType w:val="hybridMultilevel"/>
    <w:tmpl w:val="1BB0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2F"/>
    <w:rsid w:val="000152C6"/>
    <w:rsid w:val="000271C8"/>
    <w:rsid w:val="00080C08"/>
    <w:rsid w:val="000B033D"/>
    <w:rsid w:val="00132966"/>
    <w:rsid w:val="002175D9"/>
    <w:rsid w:val="00291BDA"/>
    <w:rsid w:val="003F7B3B"/>
    <w:rsid w:val="004004EE"/>
    <w:rsid w:val="00433475"/>
    <w:rsid w:val="00455FAC"/>
    <w:rsid w:val="00677296"/>
    <w:rsid w:val="009441FD"/>
    <w:rsid w:val="00944B96"/>
    <w:rsid w:val="00B22746"/>
    <w:rsid w:val="00BD6D2F"/>
    <w:rsid w:val="00C032FA"/>
    <w:rsid w:val="00D43EC6"/>
    <w:rsid w:val="00D872A8"/>
    <w:rsid w:val="00ED76B0"/>
    <w:rsid w:val="00F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607C4-E1BA-4E23-85A1-68C0B92B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0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291BDA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1BDA"/>
    <w:pPr>
      <w:numPr>
        <w:ilvl w:val="1"/>
      </w:numPr>
      <w:spacing w:before="240" w:after="12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1BDA"/>
    <w:pPr>
      <w:numPr>
        <w:ilvl w:val="2"/>
      </w:numPr>
      <w:spacing w:before="240" w:after="12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1BDA"/>
    <w:pPr>
      <w:numPr>
        <w:ilvl w:val="3"/>
      </w:numPr>
      <w:spacing w:before="240" w:after="12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1BDA"/>
    <w:pPr>
      <w:numPr>
        <w:ilvl w:val="4"/>
      </w:numPr>
      <w:spacing w:before="240" w:after="12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1BDA"/>
    <w:pPr>
      <w:numPr>
        <w:ilvl w:val="5"/>
      </w:numPr>
      <w:spacing w:before="240" w:after="12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291BDA"/>
    <w:pPr>
      <w:numPr>
        <w:ilvl w:val="6"/>
      </w:numPr>
      <w:spacing w:before="240" w:after="12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291BDA"/>
    <w:pPr>
      <w:numPr>
        <w:ilvl w:val="7"/>
      </w:numPr>
      <w:spacing w:before="240" w:after="12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291BDA"/>
    <w:pPr>
      <w:numPr>
        <w:ilvl w:val="8"/>
      </w:numPr>
      <w:spacing w:before="240" w:after="12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EC6"/>
  </w:style>
  <w:style w:type="paragraph" w:styleId="Footer">
    <w:name w:val="footer"/>
    <w:basedOn w:val="Normal"/>
    <w:link w:val="Foot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EC6"/>
  </w:style>
  <w:style w:type="character" w:customStyle="1" w:styleId="Heading1Char">
    <w:name w:val="Heading 1 Char"/>
    <w:basedOn w:val="DefaultParagraphFont"/>
    <w:link w:val="Heading1"/>
    <w:uiPriority w:val="9"/>
    <w:rsid w:val="00291BDA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DA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DA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DA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DA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DA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DA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DA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DA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91BDA"/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291BDA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291BDA"/>
    <w:pPr>
      <w:ind w:left="284"/>
    </w:pPr>
  </w:style>
  <w:style w:type="paragraph" w:styleId="Caption">
    <w:name w:val="caption"/>
    <w:basedOn w:val="Normal"/>
    <w:uiPriority w:val="37"/>
    <w:semiHidden/>
    <w:qFormat/>
    <w:rsid w:val="00291BDA"/>
    <w:pPr>
      <w:spacing w:after="0"/>
    </w:pPr>
    <w:rPr>
      <w:b/>
      <w:bCs/>
      <w:sz w:val="16"/>
      <w:szCs w:val="18"/>
    </w:rPr>
  </w:style>
  <w:style w:type="paragraph" w:styleId="Title">
    <w:name w:val="Title"/>
    <w:next w:val="Subtitle"/>
    <w:link w:val="TitleChar"/>
    <w:uiPriority w:val="10"/>
    <w:qFormat/>
    <w:rsid w:val="00291BDA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91BDA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91BDA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291BDA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291BDA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291BDA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291BDA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291BDA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BDA"/>
    <w:pPr>
      <w:outlineLvl w:val="9"/>
    </w:pPr>
    <w:rPr>
      <w:color w:val="00A1DE" w:themeColor="accent1"/>
    </w:rPr>
  </w:style>
  <w:style w:type="paragraph" w:styleId="ListParagraph">
    <w:name w:val="List Paragraph"/>
    <w:basedOn w:val="Normal"/>
    <w:uiPriority w:val="34"/>
    <w:qFormat/>
    <w:rsid w:val="00BD6D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D6D2F"/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C08"/>
    <w:rPr>
      <w:color w:val="00A1D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chen@deloitte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oi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Larroze</dc:creator>
  <cp:lastModifiedBy>Emmanuel Larroze</cp:lastModifiedBy>
  <cp:revision>8</cp:revision>
  <dcterms:created xsi:type="dcterms:W3CDTF">2015-06-12T10:14:00Z</dcterms:created>
  <dcterms:modified xsi:type="dcterms:W3CDTF">2015-07-03T10:35:00Z</dcterms:modified>
</cp:coreProperties>
</file>